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63" w:rsidRPr="00486763" w:rsidRDefault="00486763" w:rsidP="00486763">
      <w:pPr>
        <w:shd w:val="clear" w:color="auto" w:fill="FFFFFF"/>
        <w:spacing w:before="24"/>
        <w:ind w:left="355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4867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Випадкова </w:t>
      </w:r>
      <w:proofErr w:type="spellStart"/>
      <w:r w:rsidRPr="004867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. </w:t>
      </w:r>
      <w:proofErr w:type="spellStart"/>
      <w:r w:rsidRPr="004867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 випадкової </w:t>
      </w:r>
      <w:proofErr w:type="spellStart"/>
      <w:r w:rsidRPr="004867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подiї</w:t>
      </w:r>
      <w:proofErr w:type="spellEnd"/>
    </w:p>
    <w:p w:rsidR="00486763" w:rsidRPr="00486763" w:rsidRDefault="00486763" w:rsidP="00486763">
      <w:pPr>
        <w:shd w:val="clear" w:color="auto" w:fill="FFFFFF"/>
        <w:spacing w:before="38" w:line="36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працювати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над засвоєнням учнями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змiсту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763" w:rsidRPr="00486763" w:rsidRDefault="00486763" w:rsidP="00486763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360" w:hanging="2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поняття випадкової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вiрогiдної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неможливої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763" w:rsidRPr="00486763" w:rsidRDefault="00486763" w:rsidP="00486763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360" w:hanging="2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означення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випадкової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763" w:rsidRPr="00486763" w:rsidRDefault="00486763" w:rsidP="00486763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360" w:hanging="2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формули для обчислення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простої випадкової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line="360" w:lineRule="auto"/>
        <w:ind w:left="101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Розвивати </w:t>
      </w:r>
      <w:proofErr w:type="spellStart"/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вмiння</w:t>
      </w:r>
      <w:proofErr w:type="spellEnd"/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</w:p>
    <w:p w:rsidR="00486763" w:rsidRPr="00486763" w:rsidRDefault="00486763" w:rsidP="00486763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360" w:hanging="2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вид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(випадкова,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вiрогiдна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, неможлива);</w:t>
      </w:r>
    </w:p>
    <w:p w:rsidR="00486763" w:rsidRPr="00486763" w:rsidRDefault="00486763" w:rsidP="00486763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360" w:hanging="2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за формулою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простої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763" w:rsidRPr="00486763" w:rsidRDefault="00486763" w:rsidP="00486763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4" w:after="0" w:line="360" w:lineRule="auto"/>
        <w:ind w:left="360" w:hanging="2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розв’язувати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задачi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передбачають обчислення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за формулою.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Виховувати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риси наполегливості, цілеспрямованості, цікавості до даної теми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6763" w:rsidRPr="00486763" w:rsidRDefault="00486763" w:rsidP="00486763">
      <w:pPr>
        <w:shd w:val="clear" w:color="auto" w:fill="FFFFFF"/>
        <w:spacing w:before="43"/>
        <w:ind w:left="341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 уроку: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знань,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умiнь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та навичок.</w:t>
      </w:r>
    </w:p>
    <w:p w:rsidR="00486763" w:rsidRPr="00486763" w:rsidRDefault="00486763" w:rsidP="00486763">
      <w:pPr>
        <w:shd w:val="clear" w:color="auto" w:fill="FFFFFF"/>
        <w:spacing w:before="48"/>
        <w:ind w:left="346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Наочнiсть</w:t>
      </w:r>
      <w:proofErr w:type="spellEnd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обладнання: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конспект «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Імовiрнiсть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випадкової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», комп’ютери, презентація на тему «Початки теорії ймовірностей» .</w:t>
      </w:r>
    </w:p>
    <w:p w:rsidR="00486763" w:rsidRPr="00486763" w:rsidRDefault="00486763" w:rsidP="00486763">
      <w:pPr>
        <w:shd w:val="clear" w:color="auto" w:fill="FFFFFF"/>
        <w:spacing w:before="235"/>
        <w:ind w:left="3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Хiд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</w:p>
    <w:p w:rsidR="00486763" w:rsidRPr="00486763" w:rsidRDefault="00486763" w:rsidP="00486763">
      <w:pPr>
        <w:shd w:val="clear" w:color="auto" w:fill="FFFFFF"/>
        <w:spacing w:before="149"/>
        <w:ind w:left="346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proofErr w:type="spellStart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Органiзацiйний</w:t>
      </w:r>
      <w:proofErr w:type="spellEnd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етап</w:t>
      </w:r>
    </w:p>
    <w:p w:rsidR="00486763" w:rsidRPr="00486763" w:rsidRDefault="00486763" w:rsidP="00486763">
      <w:pPr>
        <w:shd w:val="clear" w:color="auto" w:fill="FFFFFF"/>
        <w:spacing w:before="77"/>
        <w:ind w:left="5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Перевiрка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готовностi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до уроку, налаштування на роботу.</w:t>
      </w:r>
    </w:p>
    <w:p w:rsidR="00486763" w:rsidRPr="00486763" w:rsidRDefault="00486763" w:rsidP="00486763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Формулювання мети i завдань уроку</w:t>
      </w:r>
    </w:p>
    <w:p w:rsidR="00486763" w:rsidRPr="00486763" w:rsidRDefault="00486763" w:rsidP="00486763">
      <w:pPr>
        <w:shd w:val="clear" w:color="auto" w:fill="FFFFFF"/>
        <w:tabs>
          <w:tab w:val="left" w:pos="706"/>
        </w:tabs>
        <w:spacing w:before="154"/>
        <w:ind w:left="336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Вчитель: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Нам часто приходиться проводити різні спостереження, досліди, брати участь у експериментах або випробуваннях. Часто такі експерименти завершуються результатами , які заздалегідь передбачити неможливо. Наприклад, ми купуємо лотерейний квиток і не знаємо, виграємо чи ні.</w:t>
      </w:r>
    </w:p>
    <w:p w:rsidR="00486763" w:rsidRPr="00486763" w:rsidRDefault="00486763" w:rsidP="00486763">
      <w:pPr>
        <w:shd w:val="clear" w:color="auto" w:fill="FFFFFF"/>
        <w:tabs>
          <w:tab w:val="left" w:pos="706"/>
        </w:tabs>
        <w:spacing w:before="154"/>
        <w:ind w:left="336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           Чи можна якимось чином оцінити шанс появи результату, який нас цікавить? Відповідь на це питання дає розділ математики, що називається теорія ймовірностей. Сьогодні на уроці ми повинні з вами ознайомитися з основними поняттями теорії ймовірностей та навчитись обчислювати ймовірність випадкової події .</w:t>
      </w:r>
    </w:p>
    <w:p w:rsidR="00486763" w:rsidRPr="00486763" w:rsidRDefault="00486763" w:rsidP="00486763">
      <w:pPr>
        <w:shd w:val="clear" w:color="auto" w:fill="FFFFFF"/>
        <w:tabs>
          <w:tab w:val="left" w:pos="706"/>
        </w:tabs>
        <w:spacing w:before="154"/>
        <w:ind w:left="336"/>
        <w:rPr>
          <w:rFonts w:ascii="Times New Roman" w:hAnsi="Times New Roman" w:cs="Times New Roman"/>
          <w:sz w:val="28"/>
          <w:szCs w:val="28"/>
          <w:lang w:val="uk-UA"/>
        </w:rPr>
      </w:pPr>
    </w:p>
    <w:p w:rsidR="00486763" w:rsidRPr="00486763" w:rsidRDefault="00486763" w:rsidP="00486763">
      <w:pPr>
        <w:shd w:val="clear" w:color="auto" w:fill="FFFFFF"/>
        <w:tabs>
          <w:tab w:val="left" w:pos="706"/>
        </w:tabs>
        <w:spacing w:before="82" w:line="317" w:lineRule="exact"/>
        <w:ind w:left="336" w:right="19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48676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Актуалiзацiя</w:t>
      </w:r>
      <w:proofErr w:type="spellEnd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опорних знань та </w:t>
      </w:r>
      <w:proofErr w:type="spellStart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вмiнь</w:t>
      </w:r>
      <w:proofErr w:type="spellEnd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486763" w:rsidRPr="00486763" w:rsidRDefault="00486763" w:rsidP="00486763">
      <w:pPr>
        <w:shd w:val="clear" w:color="auto" w:fill="FFFFFF"/>
        <w:tabs>
          <w:tab w:val="left" w:pos="706"/>
        </w:tabs>
        <w:spacing w:before="82" w:line="317" w:lineRule="exact"/>
        <w:ind w:left="336" w:right="1920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усних вправ</w:t>
      </w:r>
    </w:p>
    <w:p w:rsidR="00486763" w:rsidRPr="00486763" w:rsidRDefault="00486763" w:rsidP="00486763">
      <w:pPr>
        <w:shd w:val="clear" w:color="auto" w:fill="FFFFFF"/>
        <w:tabs>
          <w:tab w:val="left" w:pos="341"/>
        </w:tabs>
        <w:spacing w:before="10" w:line="360" w:lineRule="auto"/>
        <w:ind w:left="341" w:right="10" w:hanging="226"/>
        <w:jc w:val="both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1.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послiдовностi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чисел 9; 7; 6; 2; 3; 5; 20 вибрати парні, непарні, кратні 3, кратні 5.</w:t>
      </w:r>
    </w:p>
    <w:p w:rsidR="00486763" w:rsidRPr="00486763" w:rsidRDefault="00486763" w:rsidP="00486763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360" w:lineRule="auto"/>
        <w:ind w:left="341" w:right="10" w:hanging="2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Перевести у відсотки дроби : ½; ¼ ;  ¾; 1/3; 2/5.</w:t>
      </w:r>
    </w:p>
    <w:p w:rsidR="00486763" w:rsidRPr="00486763" w:rsidRDefault="00486763" w:rsidP="00486763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360" w:lineRule="auto"/>
        <w:ind w:left="341" w:right="10" w:hanging="2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Правила ТБ при роботі з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ком’ютером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763" w:rsidRPr="00486763" w:rsidRDefault="00486763" w:rsidP="00486763">
      <w:pPr>
        <w:shd w:val="clear" w:color="auto" w:fill="FFFFFF"/>
        <w:tabs>
          <w:tab w:val="left" w:pos="619"/>
        </w:tabs>
        <w:spacing w:before="154"/>
        <w:ind w:left="34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6763" w:rsidRPr="00486763" w:rsidRDefault="00486763" w:rsidP="00486763">
      <w:pPr>
        <w:shd w:val="clear" w:color="auto" w:fill="FFFFFF"/>
        <w:tabs>
          <w:tab w:val="left" w:pos="619"/>
        </w:tabs>
        <w:spacing w:before="154"/>
        <w:ind w:left="341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867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Засвоєння знань</w:t>
      </w:r>
    </w:p>
    <w:p w:rsidR="00486763" w:rsidRPr="00486763" w:rsidRDefault="00486763" w:rsidP="00486763">
      <w:pPr>
        <w:shd w:val="clear" w:color="auto" w:fill="FFFFFF"/>
        <w:spacing w:line="360" w:lineRule="auto"/>
        <w:ind w:left="5"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Пояснення нового матеріалу відбувається за допомогою презентації « Початки теорії ймовірностей» , на основі якої учні створюють конспект уроку.</w:t>
      </w:r>
    </w:p>
    <w:p w:rsidR="00486763" w:rsidRDefault="00486763" w:rsidP="00486763">
      <w:pPr>
        <w:shd w:val="clear" w:color="auto" w:fill="FFFFFF"/>
        <w:spacing w:line="360" w:lineRule="auto"/>
        <w:ind w:left="5" w:right="1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480695</wp:posOffset>
            </wp:positionV>
            <wp:extent cx="4533265" cy="3979545"/>
            <wp:effectExtent l="19050" t="0" r="635" b="0"/>
            <wp:wrapTopAndBottom/>
            <wp:docPr id="5" name="Рисунок 3" descr="DSC0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10" descr="DSC01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763" w:rsidRDefault="00486763" w:rsidP="00486763">
      <w:pPr>
        <w:shd w:val="clear" w:color="auto" w:fill="FFFFFF"/>
        <w:spacing w:line="360" w:lineRule="auto"/>
        <w:ind w:left="5" w:right="1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-102235</wp:posOffset>
            </wp:positionV>
            <wp:extent cx="4275455" cy="3432175"/>
            <wp:effectExtent l="19050" t="0" r="0" b="0"/>
            <wp:wrapTopAndBottom/>
            <wp:docPr id="6" name="Рисунок 2" descr="DSC0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" name="Picture 16" descr="DSC015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763" w:rsidRDefault="00486763" w:rsidP="00486763">
      <w:pPr>
        <w:shd w:val="clear" w:color="auto" w:fill="FFFFFF"/>
        <w:spacing w:line="360" w:lineRule="auto"/>
        <w:ind w:left="5" w:right="10"/>
        <w:jc w:val="both"/>
        <w:rPr>
          <w:noProof/>
          <w:sz w:val="28"/>
          <w:szCs w:val="28"/>
          <w:lang w:val="uk-UA"/>
        </w:rPr>
      </w:pPr>
    </w:p>
    <w:p w:rsidR="00486763" w:rsidRPr="00486763" w:rsidRDefault="00486763" w:rsidP="00486763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  <w:lang w:val="uk-UA"/>
        </w:rPr>
      </w:pPr>
    </w:p>
    <w:p w:rsidR="00486763" w:rsidRPr="00486763" w:rsidRDefault="00486763" w:rsidP="00486763">
      <w:pPr>
        <w:shd w:val="clear" w:color="auto" w:fill="FFFFFF"/>
        <w:spacing w:before="38" w:line="360" w:lineRule="auto"/>
        <w:ind w:left="33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План вивчення нового </w:t>
      </w:r>
      <w:proofErr w:type="spellStart"/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матерiалу</w:t>
      </w:r>
      <w:proofErr w:type="spellEnd"/>
    </w:p>
    <w:p w:rsidR="00486763" w:rsidRPr="00486763" w:rsidRDefault="00486763" w:rsidP="00486763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115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випадкова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вiрогiдна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неможлива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763" w:rsidRPr="00486763" w:rsidRDefault="00486763" w:rsidP="00486763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341" w:right="10" w:hanging="2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   Класичне означення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випадкової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. Формула об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числення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випадкової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763" w:rsidRPr="00486763" w:rsidRDefault="00486763" w:rsidP="00486763">
      <w:pPr>
        <w:shd w:val="clear" w:color="auto" w:fill="FFFFFF"/>
        <w:spacing w:line="360" w:lineRule="auto"/>
        <w:ind w:left="5"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матерiалу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уроку починається з формування уявлен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змiст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таких понять: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випадкова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вiро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>гiдна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неможлива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Оскiльки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чинною програмою не передбачено введення строгих математичних означень, то можна обмежитися формуванням уявлень про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та їх види на побутовому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рiвнi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усвiдомити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, що являють со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бою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такi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види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подiй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i навчитися наводити приклади таких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видiв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подiй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Класичне означення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та формула обчислення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>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простих випадкових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подiй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P(A) </w:t>
      </w:r>
      <w:r w:rsidRPr="00486763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Pr="0048676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86763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48676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m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кiлькiсть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подiй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n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кiлькiсть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всiх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випадкiв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формулюється на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iнтуї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>тивному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рiвнi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без строгих означень та доведень i ґрунтується на життєвому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досвiдi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Проте на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деякi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математичнi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вiдношення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слiд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звернути увагу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Імовiрнiсть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вира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жається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невiд’ємним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числом у межах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0 до 1;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iмовiрнiсть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немож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ливої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дорiвнює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0;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вiрогiдної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дорiвнює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:rsidR="00486763" w:rsidRPr="00486763" w:rsidRDefault="00486763" w:rsidP="00486763">
      <w:pPr>
        <w:shd w:val="clear" w:color="auto" w:fill="FFFFFF"/>
        <w:spacing w:before="1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867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Розвивання  вмінь</w:t>
      </w:r>
      <w:proofErr w:type="gramEnd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навичок</w:t>
      </w:r>
    </w:p>
    <w:p w:rsidR="00486763" w:rsidRPr="00486763" w:rsidRDefault="00486763" w:rsidP="00486763">
      <w:pPr>
        <w:shd w:val="clear" w:color="auto" w:fill="FFFFFF"/>
        <w:spacing w:before="24"/>
        <w:ind w:left="5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    З метою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усвiдомленого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учнями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змiсту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вiдомостей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рекомендується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пiд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час виконання вправ неодно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разово й неформально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вiдтворювати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означення нових понять. Важливо сформувати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вмiння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передбаченi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стосуванням формули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763" w:rsidRPr="00486763" w:rsidRDefault="00486763" w:rsidP="00486763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8" w:after="0" w:line="240" w:lineRule="auto"/>
        <w:ind w:left="10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кiлькостi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всiх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можливих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випадкiв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763" w:rsidRPr="00486763" w:rsidRDefault="00486763" w:rsidP="00486763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3" w:after="0" w:line="240" w:lineRule="auto"/>
        <w:ind w:left="10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кiлькостi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випадкiв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763" w:rsidRPr="00486763" w:rsidRDefault="00486763" w:rsidP="00486763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448945</wp:posOffset>
            </wp:positionV>
            <wp:extent cx="3966845" cy="2626995"/>
            <wp:effectExtent l="19050" t="0" r="0" b="0"/>
            <wp:wrapSquare wrapText="bothSides"/>
            <wp:docPr id="8" name="Рисунок 1" descr="DSC0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" name="Picture 20" descr="DSC015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знаходження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вiдношення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кiлькостi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випадкiв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кiлькостi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всiх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можливих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випадкiв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763" w:rsidRPr="00486763" w:rsidRDefault="00486763" w:rsidP="00486763">
      <w:pPr>
        <w:shd w:val="clear" w:color="auto" w:fill="FFFFFF"/>
        <w:spacing w:before="77" w:line="264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усних вправ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ind w:left="115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1.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Визначте вид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763" w:rsidRPr="00486763" w:rsidRDefault="00486763" w:rsidP="00486763">
      <w:pPr>
        <w:shd w:val="clear" w:color="auto" w:fill="FFFFFF"/>
        <w:spacing w:before="14"/>
        <w:ind w:firstLine="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— «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Сьогоднi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о 23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годинi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сонце буде за горизонтом».</w:t>
      </w:r>
    </w:p>
    <w:p w:rsidR="00486763" w:rsidRPr="00486763" w:rsidRDefault="00486763" w:rsidP="00486763">
      <w:pPr>
        <w:shd w:val="clear" w:color="auto" w:fill="FFFFFF"/>
        <w:spacing w:before="14"/>
        <w:ind w:firstLine="5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— «У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серпнi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занять 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школi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не буде». </w:t>
      </w:r>
    </w:p>
    <w:p w:rsidR="00486763" w:rsidRPr="00486763" w:rsidRDefault="00486763" w:rsidP="00486763">
      <w:pPr>
        <w:shd w:val="clear" w:color="auto" w:fill="FFFFFF"/>
        <w:spacing w:before="14"/>
        <w:ind w:firstLine="5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—  «Учень накреслив чотирикутник, сума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внутрiшнiх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кутiв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якого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дорiвнює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270».</w:t>
      </w:r>
    </w:p>
    <w:p w:rsidR="00486763" w:rsidRPr="00486763" w:rsidRDefault="00486763" w:rsidP="00486763">
      <w:pPr>
        <w:shd w:val="clear" w:color="auto" w:fill="FFFFFF"/>
        <w:spacing w:before="14"/>
        <w:ind w:right="384" w:firstLine="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І)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— «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Сьогоднi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о 22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годинi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сонце буде 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зенiтi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486763" w:rsidRPr="00486763" w:rsidRDefault="00486763" w:rsidP="00486763">
      <w:pPr>
        <w:shd w:val="clear" w:color="auto" w:fill="FFFFFF"/>
        <w:spacing w:before="14"/>
        <w:ind w:right="384" w:firstLine="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Е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— «Учень описав навколо чотирикутника коло».</w:t>
      </w:r>
    </w:p>
    <w:p w:rsidR="00486763" w:rsidRPr="00486763" w:rsidRDefault="00486763" w:rsidP="00486763">
      <w:pPr>
        <w:shd w:val="clear" w:color="auto" w:fill="FFFFFF"/>
        <w:spacing w:before="14"/>
        <w:ind w:right="384" w:firstLine="5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— «Учень описав навколо трикутника коло».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0"/>
        <w:ind w:left="115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2.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Знайдiть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iмовiрнiсть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подiй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763" w:rsidRPr="00486763" w:rsidRDefault="00486763" w:rsidP="00486763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346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пiсля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середи настане четвер;</w:t>
      </w:r>
    </w:p>
    <w:p w:rsidR="00486763" w:rsidRPr="00486763" w:rsidRDefault="00486763" w:rsidP="00486763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346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лiту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передує весна;</w:t>
      </w:r>
    </w:p>
    <w:p w:rsidR="00486763" w:rsidRPr="00486763" w:rsidRDefault="00486763" w:rsidP="00486763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346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результатi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пiдкидання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грального кубика випаде число, що менше за 3;</w:t>
      </w:r>
    </w:p>
    <w:p w:rsidR="00486763" w:rsidRPr="00486763" w:rsidRDefault="00486763" w:rsidP="00486763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346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результатi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пiдкидання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грального кубика випаде число, що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бiльше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за 7.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0"/>
        <w:ind w:left="336" w:right="10" w:hanging="221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3.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Футбольна команда проводить у середньому 40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iгор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за сезон i з них  виграє 32.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Обчислiть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iмовiрнiсть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ця команда переможе   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матчi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lastRenderedPageBreak/>
        <w:t>4.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Імовiрнiсть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сьогоднi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пiде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дощ,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дорiвнює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2/3. Яка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дощу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сьогоднi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не буде?</w:t>
      </w:r>
    </w:p>
    <w:p w:rsidR="00486763" w:rsidRPr="00486763" w:rsidRDefault="00486763" w:rsidP="00486763">
      <w:pPr>
        <w:shd w:val="clear" w:color="auto" w:fill="FFFFFF"/>
        <w:spacing w:before="101"/>
        <w:ind w:left="336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письмових вправ</w:t>
      </w:r>
    </w:p>
    <w:p w:rsidR="00486763" w:rsidRPr="00486763" w:rsidRDefault="00486763" w:rsidP="00486763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34" w:after="0" w:line="360" w:lineRule="auto"/>
        <w:ind w:left="336" w:right="14" w:hanging="221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Знайдiть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iмовiрнiсть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результатi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пiдкидання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грального кубика випаде парне число очок.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34" w:line="360" w:lineRule="auto"/>
        <w:ind w:right="14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867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Розв’язання: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34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Експеримент: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Підкидання грального кубика.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34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Подія А: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випало парне число очок.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34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Множина елементарних подій: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 шість.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34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Ймовірність  події А обчислюється за формулою: Р(А)=</w:t>
      </w:r>
      <w:r w:rsidRPr="0048676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86763">
        <w:rPr>
          <w:rFonts w:ascii="Times New Roman" w:hAnsi="Times New Roman" w:cs="Times New Roman"/>
          <w:sz w:val="28"/>
          <w:szCs w:val="28"/>
        </w:rPr>
        <w:t>/</w:t>
      </w:r>
      <w:r w:rsidRPr="004867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. Дана подія може відбутися трьома способами: випало 6 очок, випало 4 очка, випало 2 очка. Отже</w:t>
      </w:r>
      <w:r w:rsidRPr="00486763">
        <w:rPr>
          <w:rFonts w:ascii="Times New Roman" w:hAnsi="Times New Roman" w:cs="Times New Roman"/>
          <w:sz w:val="28"/>
          <w:szCs w:val="28"/>
        </w:rPr>
        <w:t xml:space="preserve"> </w:t>
      </w:r>
      <w:r w:rsidRPr="0048676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=3.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Всьго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можливо шість подій під час даного експерименту, тому  </w:t>
      </w:r>
      <w:r w:rsidRPr="004867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=6. Тоді Р(А)=3/6=1/2=0,5=50%.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34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Відповідь : ½ або 50%</w:t>
      </w:r>
    </w:p>
    <w:p w:rsidR="00486763" w:rsidRPr="00486763" w:rsidRDefault="00486763" w:rsidP="00486763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after="0" w:line="360" w:lineRule="auto"/>
        <w:ind w:left="336" w:right="10" w:hanging="221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урнi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мiститься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10 однакових за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розмiром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кульок: 6 жовтих i 4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си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>нiх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Кульки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перемiшали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Знайдiть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iмовiрнiсть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навмання вибрана кулька буде:</w:t>
      </w:r>
    </w:p>
    <w:p w:rsidR="00486763" w:rsidRPr="00486763" w:rsidRDefault="00486763" w:rsidP="00486763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синього кольору;          </w:t>
      </w:r>
    </w:p>
    <w:p w:rsidR="00486763" w:rsidRPr="00486763" w:rsidRDefault="00486763" w:rsidP="00486763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46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жовтого кольору;</w:t>
      </w:r>
    </w:p>
    <w:p w:rsidR="00486763" w:rsidRPr="00486763" w:rsidRDefault="00486763" w:rsidP="00486763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46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чорного кольору;</w:t>
      </w:r>
    </w:p>
    <w:p w:rsidR="00486763" w:rsidRPr="00486763" w:rsidRDefault="00486763" w:rsidP="00486763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46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будь-якого кольору.</w:t>
      </w:r>
    </w:p>
    <w:p w:rsidR="00486763" w:rsidRPr="00486763" w:rsidRDefault="00486763" w:rsidP="00486763">
      <w:pPr>
        <w:shd w:val="clear" w:color="auto" w:fill="FFFFFF"/>
        <w:tabs>
          <w:tab w:val="left" w:pos="59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867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Розв’язання:</w:t>
      </w:r>
    </w:p>
    <w:p w:rsidR="00486763" w:rsidRPr="00486763" w:rsidRDefault="00486763" w:rsidP="00486763">
      <w:pPr>
        <w:shd w:val="clear" w:color="auto" w:fill="FFFFFF"/>
        <w:tabs>
          <w:tab w:val="left" w:pos="590"/>
        </w:tabs>
        <w:spacing w:line="360" w:lineRule="auto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Подія А може відбутися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чотирьма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способами, подія В-шістьма,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подіяС-неможлива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подія, подія D така, що завжди відбудеться. Одну кульку можна витягнути десятьма способами. Тому Р(А)=4/10=2/5=0,4=40%, Р(В)=6/10=3/5=0,6=60%,    Р(С)=0,      Р(D)=1=100%.</w:t>
      </w:r>
    </w:p>
    <w:p w:rsidR="00486763" w:rsidRPr="00486763" w:rsidRDefault="00486763" w:rsidP="00486763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4" w:after="0" w:line="360" w:lineRule="auto"/>
        <w:ind w:left="336" w:hanging="22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урнi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пронумерованi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100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жетонiв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1 до 100). Яка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номер навмання взятого з урни жетона не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мiстить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цифри 2?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Розв’язання: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Нехай подія А-витягнули жетон  з номером, що не містить цифри 2.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Від 1 до 100 не містить цифру 2  81число. Тому Р(А)=81/100.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Відповідь: 81/100.</w:t>
      </w:r>
    </w:p>
    <w:p w:rsidR="00486763" w:rsidRPr="00486763" w:rsidRDefault="00486763" w:rsidP="00486763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4" w:after="0" w:line="360" w:lineRule="auto"/>
        <w:ind w:left="336" w:right="10" w:hanging="22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Учень задумав двозначне число. Яка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учень задумав двоцифрове число, яке записується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рiзними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цифрами?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ind w:right="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867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Розв’язання: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Нехай подія А-задумали двоцифрове число, записане різними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цифрами.Всього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існує 90 двоцифрових чисел. Серед них різними цифрами записується 81 число. Тому Р(А)=81/100.</w:t>
      </w:r>
    </w:p>
    <w:p w:rsidR="00486763" w:rsidRPr="00486763" w:rsidRDefault="00486763" w:rsidP="00486763">
      <w:pPr>
        <w:shd w:val="clear" w:color="auto" w:fill="FFFFFF"/>
        <w:tabs>
          <w:tab w:val="left" w:pos="336"/>
        </w:tabs>
        <w:spacing w:before="14" w:line="360" w:lineRule="auto"/>
        <w:ind w:right="1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>Відповідь: 81/100.</w:t>
      </w:r>
    </w:p>
    <w:p w:rsidR="00486763" w:rsidRPr="00486763" w:rsidRDefault="00486763" w:rsidP="00486763">
      <w:pPr>
        <w:shd w:val="clear" w:color="auto" w:fill="FFFFFF"/>
        <w:tabs>
          <w:tab w:val="left" w:pos="797"/>
        </w:tabs>
        <w:spacing w:before="86" w:line="317" w:lineRule="exact"/>
        <w:ind w:left="336" w:right="38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867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6763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Пiдсумки</w:t>
      </w:r>
      <w:proofErr w:type="spellEnd"/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уроку</w:t>
      </w:r>
    </w:p>
    <w:p w:rsidR="00486763" w:rsidRPr="00486763" w:rsidRDefault="00486763" w:rsidP="00486763">
      <w:pPr>
        <w:shd w:val="clear" w:color="auto" w:fill="FFFFFF"/>
        <w:tabs>
          <w:tab w:val="left" w:pos="797"/>
        </w:tabs>
        <w:spacing w:before="86" w:line="317" w:lineRule="exact"/>
        <w:ind w:left="336" w:right="3840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Контрольне запитання</w:t>
      </w:r>
    </w:p>
    <w:p w:rsidR="00486763" w:rsidRPr="00486763" w:rsidRDefault="00486763" w:rsidP="00486763">
      <w:pPr>
        <w:shd w:val="clear" w:color="auto" w:fill="FFFFFF"/>
        <w:spacing w:before="14"/>
        <w:ind w:lef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 ящику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мiстяться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кульки: 3 — синього кольору, 2 —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бiлого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та 5 — червоного. Яка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навмання витягнута кулька буде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бiлого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кольору?</w:t>
      </w:r>
    </w:p>
    <w:p w:rsidR="00486763" w:rsidRPr="00486763" w:rsidRDefault="00486763" w:rsidP="00486763">
      <w:pPr>
        <w:shd w:val="clear" w:color="auto" w:fill="FFFFFF"/>
        <w:tabs>
          <w:tab w:val="left" w:pos="883"/>
        </w:tabs>
        <w:spacing w:before="158" w:line="36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867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6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486763" w:rsidRPr="00486763" w:rsidRDefault="00486763" w:rsidP="00486763">
      <w:pPr>
        <w:shd w:val="clear" w:color="auto" w:fill="FFFFFF"/>
        <w:spacing w:before="38"/>
        <w:ind w:left="346" w:right="1152"/>
        <w:rPr>
          <w:rFonts w:ascii="Times New Roman" w:hAnsi="Times New Roman" w:cs="Times New Roman"/>
          <w:sz w:val="28"/>
          <w:szCs w:val="28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Вивчити означення понять, розглянутих на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уроцi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. Розв’язати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задачi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763" w:rsidRPr="00486763" w:rsidRDefault="00486763" w:rsidP="00486763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auto"/>
        <w:ind w:left="336" w:right="14" w:hanging="221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урнi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5 червоних, 9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синiх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i 6 жовтих кульок. Яка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навмання взята кулька буде жовтою?</w:t>
      </w:r>
    </w:p>
    <w:p w:rsidR="00486763" w:rsidRPr="00486763" w:rsidRDefault="00486763" w:rsidP="00486763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auto"/>
        <w:ind w:left="336" w:right="14" w:hanging="22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результатi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одного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пiдкидання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грально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го кубика випаде число, що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дiлиться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на 3?</w:t>
      </w:r>
    </w:p>
    <w:p w:rsidR="00486763" w:rsidRPr="00486763" w:rsidRDefault="00486763" w:rsidP="00486763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auto"/>
        <w:ind w:left="336" w:right="10" w:hanging="221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шкiльному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вечорi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присутнi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9-А класу, 23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9-Б кла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су i 22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учнi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9-В класу. Яка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ймовiрнiсть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того, що учень, з яким ви заговорите,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навчається в 9-А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класi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86763" w:rsidRPr="00486763" w:rsidRDefault="00486763" w:rsidP="00486763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Визначте вид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подiї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763" w:rsidRPr="00486763" w:rsidRDefault="00486763" w:rsidP="00486763">
      <w:pPr>
        <w:shd w:val="clear" w:color="auto" w:fill="FFFFFF"/>
        <w:spacing w:before="10"/>
        <w:ind w:right="14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— «Учень побудував трикутник, сума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кутiв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якого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>рiвнює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185».</w:t>
      </w:r>
    </w:p>
    <w:p w:rsidR="00486763" w:rsidRPr="00486763" w:rsidRDefault="00486763" w:rsidP="00486763">
      <w:pPr>
        <w:shd w:val="clear" w:color="auto" w:fill="FFFFFF"/>
        <w:spacing w:before="5"/>
        <w:ind w:left="5" w:right="10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B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— «Учень вписав 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рiвностороннiй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 коло, центр якого знаходиться в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точцi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перетину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медiан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6763" w:rsidRPr="00486763" w:rsidRDefault="00486763" w:rsidP="00486763">
      <w:pPr>
        <w:shd w:val="clear" w:color="auto" w:fill="FFFFFF"/>
        <w:spacing w:before="24"/>
        <w:ind w:right="5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C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— «Учень описав навколо трикутника коло з центром у </w:t>
      </w: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точцi</w:t>
      </w:r>
      <w:proofErr w:type="spellEnd"/>
      <w:r w:rsidRPr="00486763">
        <w:rPr>
          <w:rFonts w:ascii="Times New Roman" w:hAnsi="Times New Roman" w:cs="Times New Roman"/>
          <w:sz w:val="28"/>
          <w:szCs w:val="28"/>
          <w:lang w:val="uk-UA"/>
        </w:rPr>
        <w:t xml:space="preserve"> перетину висот».</w:t>
      </w:r>
    </w:p>
    <w:p w:rsidR="00486763" w:rsidRPr="00486763" w:rsidRDefault="00486763" w:rsidP="00486763">
      <w:pPr>
        <w:shd w:val="clear" w:color="auto" w:fill="FFFFFF"/>
        <w:spacing w:before="19"/>
        <w:ind w:left="5"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763">
        <w:rPr>
          <w:rFonts w:ascii="Times New Roman" w:hAnsi="Times New Roman" w:cs="Times New Roman"/>
          <w:sz w:val="28"/>
          <w:szCs w:val="28"/>
          <w:lang w:val="uk-UA"/>
        </w:rPr>
        <w:t>Подiя</w:t>
      </w:r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>D</w:t>
      </w:r>
      <w:proofErr w:type="spellEnd"/>
      <w:r w:rsidRPr="004867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t>— «Із ящика, в якому є 90 стандартних деталей, навман</w:t>
      </w:r>
      <w:r w:rsidRPr="00486763">
        <w:rPr>
          <w:rFonts w:ascii="Times New Roman" w:hAnsi="Times New Roman" w:cs="Times New Roman"/>
          <w:sz w:val="28"/>
          <w:szCs w:val="28"/>
          <w:lang w:val="uk-UA"/>
        </w:rPr>
        <w:softHyphen/>
        <w:t>ня витягнули стандартну деталь».</w:t>
      </w:r>
    </w:p>
    <w:p w:rsidR="00C760A9" w:rsidRPr="00486763" w:rsidRDefault="00C760A9">
      <w:pPr>
        <w:rPr>
          <w:rFonts w:ascii="Times New Roman" w:hAnsi="Times New Roman" w:cs="Times New Roman"/>
        </w:rPr>
      </w:pPr>
    </w:p>
    <w:sectPr w:rsidR="00C760A9" w:rsidRPr="0048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2E7530"/>
    <w:lvl w:ilvl="0">
      <w:numFmt w:val="bullet"/>
      <w:lvlText w:val="*"/>
      <w:lvlJc w:val="left"/>
    </w:lvl>
  </w:abstractNum>
  <w:abstractNum w:abstractNumId="1">
    <w:nsid w:val="043E6DE4"/>
    <w:multiLevelType w:val="singleLevel"/>
    <w:tmpl w:val="07047978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6F75633"/>
    <w:multiLevelType w:val="singleLevel"/>
    <w:tmpl w:val="6A84DEA4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E953480"/>
    <w:multiLevelType w:val="hybridMultilevel"/>
    <w:tmpl w:val="7EB69790"/>
    <w:lvl w:ilvl="0" w:tplc="1660D7EE">
      <w:start w:val="2"/>
      <w:numFmt w:val="upperRoman"/>
      <w:lvlText w:val="%1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4">
    <w:nsid w:val="3230242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C222240"/>
    <w:multiLevelType w:val="singleLevel"/>
    <w:tmpl w:val="9BC8D456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90D3691"/>
    <w:multiLevelType w:val="singleLevel"/>
    <w:tmpl w:val="8850EA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4F1F1B18"/>
    <w:multiLevelType w:val="singleLevel"/>
    <w:tmpl w:val="8850EA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68A95E60"/>
    <w:multiLevelType w:val="singleLevel"/>
    <w:tmpl w:val="88D616B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86763"/>
    <w:rsid w:val="00486763"/>
    <w:rsid w:val="00C7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1043</Words>
  <Characters>5947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2012-03-30T06:51:00Z</dcterms:created>
  <dcterms:modified xsi:type="dcterms:W3CDTF">2012-03-30T07:00:00Z</dcterms:modified>
</cp:coreProperties>
</file>